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bidi w:val="0"/>
        <w:spacing w:lineRule="auto" w:line="276" w:before="0" w:after="140"/>
        <w:jc w:val="start"/>
        <w:rPr/>
      </w:pPr>
      <w:r>
        <w:rPr>
          <w:rStyle w:val="Strong"/>
        </w:rPr>
        <w:t>Welcome to Trilium Notes!</w:t>
      </w:r>
    </w:p>
    <w:p>
      <w:pPr>
        <w:pStyle w:val="BodyText"/>
        <w:bidi w:val="0"/>
        <w:spacing w:lineRule="auto" w:line="276" w:before="0" w:after="140"/>
        <w:jc w:val="start"/>
        <w:rPr/>
      </w:pPr>
      <w:r>
        <w:rPr/>
        <w:t>This is initial "demo" document provided by TriliumNext by default to showcase some of its features and also give you some ideas how you might structure your notes. You can play with it, modify note content and tree structure as you wish.</w:t>
      </w:r>
    </w:p>
    <w:p>
      <w:pPr>
        <w:pStyle w:val="BodyText"/>
        <w:bidi w:val="0"/>
        <w:spacing w:lineRule="auto" w:line="276" w:before="0" w:after="140"/>
        <w:jc w:val="start"/>
        <w:rPr/>
      </w:pPr>
      <w:r>
        <w:rPr/>
        <w:t xml:space="preserve">If you need any help, visit TriliumNext website: </w:t>
      </w:r>
      <w:hyperlink r:id="rId2">
        <w:r>
          <w:rPr>
            <w:rStyle w:val="Hyperlink"/>
          </w:rPr>
          <w:t>https://github.com/TriliumNext</w:t>
        </w:r>
      </w:hyperlink>
    </w:p>
    <w:p>
      <w:pPr>
        <w:pStyle w:val="PreformattedText"/>
        <w:bidi w:val="0"/>
        <w:spacing w:before="0" w:after="0"/>
        <w:jc w:val="start"/>
        <w:rPr/>
      </w:pPr>
      <w:r>
        <w:rPr>
          <w:rStyle w:val="SourceText"/>
        </w:rPr>
        <w:t xml:space="preserve">        </w:t>
      </w:r>
      <w:r>
        <w:rPr>
          <w:rStyle w:val="SourceText"/>
        </w:rPr>
        <w:t>void foo() {</w:t>
      </w:r>
    </w:p>
    <w:p>
      <w:pPr>
        <w:pStyle w:val="PreformattedText"/>
        <w:bidi w:val="0"/>
        <w:spacing w:before="0" w:after="0"/>
        <w:jc w:val="start"/>
        <w:rPr/>
      </w:pPr>
      <w:r>
        <w:rPr>
          <w:rStyle w:val="SourceText"/>
        </w:rPr>
        <w:t xml:space="preserve">                </w:t>
      </w:r>
      <w:r>
        <w:rPr>
          <w:rStyle w:val="SourceText"/>
        </w:rPr>
        <w:t>// Bar</w:t>
      </w:r>
    </w:p>
    <w:p>
      <w:pPr>
        <w:pStyle w:val="PreformattedText"/>
        <w:bidi w:val="0"/>
        <w:spacing w:before="0" w:after="283"/>
        <w:jc w:val="start"/>
        <w:rPr/>
      </w:pPr>
      <w:r>
        <w:rPr>
          <w:rStyle w:val="SourceText"/>
        </w:rPr>
        <w:t xml:space="preserve">        </w:t>
      </w:r>
      <w:r>
        <w:rPr>
          <w:rStyle w:val="SourceText"/>
        </w:rPr>
        <w:t>}</w:t>
      </w:r>
    </w:p>
    <w:p>
      <w:pPr>
        <w:pStyle w:val="Heading3"/>
        <w:numPr>
          <w:ilvl w:val="0"/>
          <w:numId w:val="0"/>
        </w:numPr>
        <w:bidi w:val="0"/>
        <w:spacing w:before="140" w:after="120"/>
        <w:jc w:val="start"/>
        <w:rPr/>
      </w:pPr>
      <w:r>
        <w:rPr/>
        <w:t>Cleanup</w:t>
      </w:r>
    </w:p>
    <w:p>
      <w:pPr>
        <w:pStyle w:val="BodyText"/>
        <w:bidi w:val="0"/>
        <w:spacing w:lineRule="auto" w:line="276" w:before="0" w:after="140"/>
        <w:jc w:val="start"/>
        <w:rPr/>
      </w:pPr>
      <w:r>
        <w:rPr/>
        <w:t>Once you're finished with experimenting and want to cleanup these pages, you can simply delete them all.</w:t>
      </w:r>
    </w:p>
    <w:p>
      <w:pPr>
        <w:pStyle w:val="Heading3"/>
        <w:numPr>
          <w:ilvl w:val="0"/>
          <w:numId w:val="0"/>
        </w:numPr>
        <w:bidi w:val="0"/>
        <w:spacing w:before="140" w:after="120"/>
        <w:jc w:val="start"/>
        <w:rPr/>
      </w:pPr>
      <w:r>
        <w:rPr/>
        <w:t>Formatting</w:t>
      </w:r>
    </w:p>
    <w:p>
      <w:pPr>
        <w:pStyle w:val="BodyText"/>
        <w:bidi w:val="0"/>
        <w:spacing w:lineRule="auto" w:line="276" w:before="0" w:after="140"/>
        <w:jc w:val="start"/>
        <w:rPr/>
      </w:pPr>
      <w:r>
        <w:rPr/>
        <w:t xml:space="preserve">TriliumNext supports classic formatting like </w:t>
      </w:r>
      <w:r>
        <w:rPr>
          <w:rStyle w:val="Emphasis"/>
        </w:rPr>
        <w:t>italic</w:t>
      </w:r>
      <w:r>
        <w:rPr/>
        <w:t xml:space="preserve">, </w:t>
      </w:r>
      <w:r>
        <w:rPr>
          <w:rStyle w:val="Strong"/>
        </w:rPr>
        <w:t>bold</w:t>
      </w:r>
      <w:r>
        <w:rPr/>
        <w:t xml:space="preserve">, </w:t>
      </w:r>
      <w:r>
        <w:rPr>
          <w:rStyle w:val="Strong"/>
        </w:rPr>
        <w:t>bold and italic</w:t>
      </w:r>
      <w:r>
        <w:rPr/>
        <w:t xml:space="preserve">. Of course you can add links like this one pointing to </w:t>
      </w:r>
      <w:hyperlink r:id="rId3">
        <w:r>
          <w:rPr>
            <w:rStyle w:val="Hyperlink"/>
          </w:rPr>
          <w:t>google.com</w:t>
        </w:r>
      </w:hyperlink>
    </w:p>
    <w:p>
      <w:pPr>
        <w:pStyle w:val="BodyText"/>
        <w:bidi w:val="0"/>
        <w:spacing w:lineRule="auto" w:line="276" w:before="0" w:after="140"/>
        <w:jc w:val="start"/>
        <w:rPr/>
      </w:pPr>
      <w:r>
        <w:rPr/>
        <w:t>Lists</w:t>
      </w:r>
    </w:p>
    <w:p>
      <w:pPr>
        <w:pStyle w:val="BodyText"/>
        <w:bidi w:val="0"/>
        <w:spacing w:lineRule="auto" w:line="276" w:before="0" w:after="140"/>
        <w:jc w:val="start"/>
        <w:rPr/>
      </w:pPr>
      <w:r>
        <w:rPr>
          <w:rStyle w:val="Strong"/>
        </w:rPr>
        <w:t>Ordered:</w:t>
      </w:r>
    </w:p>
    <w:p>
      <w:pPr>
        <w:pStyle w:val="BodyText"/>
        <w:numPr>
          <w:ilvl w:val="0"/>
          <w:numId w:val="2"/>
        </w:numPr>
        <w:tabs>
          <w:tab w:val="clear" w:pos="709"/>
          <w:tab w:val="left" w:pos="709" w:leader="none"/>
        </w:tabs>
        <w:bidi w:val="0"/>
        <w:spacing w:before="0" w:after="0"/>
        <w:ind w:hanging="283" w:start="709"/>
        <w:jc w:val="start"/>
        <w:rPr/>
      </w:pPr>
      <w:r>
        <w:rPr/>
        <w:t>First Item</w:t>
      </w:r>
    </w:p>
    <w:p>
      <w:pPr>
        <w:pStyle w:val="BodyText"/>
        <w:numPr>
          <w:ilvl w:val="0"/>
          <w:numId w:val="2"/>
        </w:numPr>
        <w:tabs>
          <w:tab w:val="clear" w:pos="709"/>
          <w:tab w:val="left" w:pos="709" w:leader="none"/>
        </w:tabs>
        <w:bidi w:val="0"/>
        <w:spacing w:before="0" w:after="0"/>
        <w:ind w:hanging="283" w:start="709"/>
        <w:jc w:val="start"/>
        <w:rPr/>
      </w:pPr>
      <w:r>
        <w:rPr/>
        <w:t>Second item</w:t>
      </w:r>
    </w:p>
    <w:p>
      <w:pPr>
        <w:pStyle w:val="BodyText"/>
        <w:numPr>
          <w:ilvl w:val="1"/>
          <w:numId w:val="2"/>
        </w:numPr>
        <w:tabs>
          <w:tab w:val="clear" w:pos="709"/>
          <w:tab w:val="left" w:pos="1418" w:leader="none"/>
        </w:tabs>
        <w:bidi w:val="0"/>
        <w:spacing w:before="0" w:after="0"/>
        <w:ind w:hanging="283" w:start="1418"/>
        <w:jc w:val="start"/>
        <w:rPr/>
      </w:pPr>
      <w:r>
        <w:rPr/>
        <w:t>First sub-item</w:t>
      </w:r>
    </w:p>
    <w:p>
      <w:pPr>
        <w:pStyle w:val="BodyText"/>
        <w:numPr>
          <w:ilvl w:val="2"/>
          <w:numId w:val="2"/>
        </w:numPr>
        <w:tabs>
          <w:tab w:val="clear" w:pos="709"/>
          <w:tab w:val="left" w:pos="2127" w:leader="none"/>
        </w:tabs>
        <w:bidi w:val="0"/>
        <w:ind w:hanging="283" w:start="2127"/>
        <w:jc w:val="start"/>
        <w:rPr/>
      </w:pPr>
      <w:r>
        <w:rPr/>
        <w:t>sub-sub-item</w:t>
      </w:r>
    </w:p>
    <w:p>
      <w:pPr>
        <w:pStyle w:val="BodyText"/>
        <w:bidi w:val="0"/>
        <w:spacing w:lineRule="auto" w:line="276" w:before="0" w:after="140"/>
        <w:jc w:val="start"/>
        <w:rPr/>
      </w:pPr>
      <w:r>
        <w:rPr>
          <w:rStyle w:val="Strong"/>
        </w:rPr>
        <w:t>Unordered:</w:t>
      </w:r>
    </w:p>
    <w:p>
      <w:pPr>
        <w:pStyle w:val="BodyText"/>
        <w:numPr>
          <w:ilvl w:val="0"/>
          <w:numId w:val="3"/>
        </w:numPr>
        <w:tabs>
          <w:tab w:val="clear" w:pos="709"/>
          <w:tab w:val="left" w:pos="709" w:leader="none"/>
        </w:tabs>
        <w:bidi w:val="0"/>
        <w:spacing w:before="0" w:after="0"/>
        <w:ind w:hanging="283" w:start="709"/>
        <w:jc w:val="start"/>
        <w:rPr/>
      </w:pPr>
      <w:r>
        <w:rPr/>
        <w:t>Item</w:t>
      </w:r>
    </w:p>
    <w:p>
      <w:pPr>
        <w:pStyle w:val="BodyText"/>
        <w:numPr>
          <w:ilvl w:val="0"/>
          <w:numId w:val="3"/>
        </w:numPr>
        <w:tabs>
          <w:tab w:val="clear" w:pos="709"/>
          <w:tab w:val="left" w:pos="709" w:leader="none"/>
        </w:tabs>
        <w:bidi w:val="0"/>
        <w:spacing w:before="0" w:after="0"/>
        <w:ind w:hanging="283" w:start="709"/>
        <w:jc w:val="start"/>
        <w:rPr/>
      </w:pPr>
      <w:r>
        <w:rPr/>
        <w:t>Another item</w:t>
      </w:r>
    </w:p>
    <w:p>
      <w:pPr>
        <w:pStyle w:val="BodyText"/>
        <w:numPr>
          <w:ilvl w:val="1"/>
          <w:numId w:val="3"/>
        </w:numPr>
        <w:tabs>
          <w:tab w:val="clear" w:pos="709"/>
          <w:tab w:val="left" w:pos="1418" w:leader="none"/>
        </w:tabs>
        <w:bidi w:val="0"/>
        <w:ind w:hanging="283" w:start="1418"/>
        <w:jc w:val="start"/>
        <w:rPr/>
      </w:pPr>
      <w:r>
        <w:rPr/>
        <w:t>Sub-item</w:t>
      </w:r>
    </w:p>
    <w:p>
      <w:pPr>
        <w:pStyle w:val="BodyText"/>
        <w:bidi w:val="0"/>
        <w:spacing w:lineRule="auto" w:line="276" w:before="0" w:after="140"/>
        <w:jc w:val="start"/>
        <w:rPr/>
      </w:pPr>
      <w:r>
        <w:rPr/>
        <w:t>Block quotes</w:t>
      </w:r>
    </w:p>
    <w:p>
      <w:pPr>
        <w:pStyle w:val="BlockQuotation"/>
        <w:bidi w:val="0"/>
        <w:spacing w:before="0" w:after="283"/>
        <w:ind w:hanging="0" w:start="567" w:end="567"/>
        <w:jc w:val="start"/>
        <w:rPr/>
      </w:pPr>
      <w:r>
        <w:rPr/>
        <w:t>Whereof one cannot speak, thereof one must be silent”</w:t>
      </w:r>
    </w:p>
    <w:p>
      <w:pPr>
        <w:pStyle w:val="BlockQuotation"/>
        <w:bidi w:val="0"/>
        <w:spacing w:before="0" w:after="283"/>
        <w:ind w:hanging="0" w:start="567" w:end="567"/>
        <w:jc w:val="start"/>
        <w:rPr/>
      </w:pPr>
      <w:r>
        <w:rPr/>
        <w:t xml:space="preserve">– </w:t>
      </w:r>
      <w:r>
        <w:rPr/>
        <w:t>Ludwig Wittgenstein</w:t>
      </w:r>
    </w:p>
    <w:p>
      <w:pPr>
        <w:pStyle w:val="BodyText"/>
        <w:bidi w:val="0"/>
        <w:spacing w:lineRule="auto" w:line="276" w:before="0" w:after="140"/>
        <w:jc w:val="start"/>
        <w:rPr/>
      </w:pPr>
      <w:r>
        <w:rPr/>
        <w:t xml:space="preserve">Checkout also other examples like </w:t>
      </w:r>
      <w:hyperlink w:anchor="root%2FcW6rhQNFutg7">
        <w:r>
          <w:rPr>
            <w:rStyle w:val="Hyperlink"/>
          </w:rPr>
          <w:t>tables</w:t>
        </w:r>
      </w:hyperlink>
      <w:r>
        <w:rPr/>
        <w:t xml:space="preserve">, </w:t>
      </w:r>
      <w:hyperlink w:anchor="root%2F2cw6UsNxPh8P">
        <w:r>
          <w:rPr>
            <w:rStyle w:val="Hyperlink"/>
          </w:rPr>
          <w:t>checkbox lists,</w:t>
        </w:r>
      </w:hyperlink>
      <w:r>
        <w:rPr/>
        <w:t xml:space="preserve"> </w:t>
      </w:r>
      <w:hyperlink w:anchor="root%2FaCSuPNYXio5I">
        <w:r>
          <w:rPr>
            <w:rStyle w:val="Hyperlink"/>
          </w:rPr>
          <w:t>highlighting</w:t>
        </w:r>
      </w:hyperlink>
      <w:r>
        <w:rPr/>
        <w:t xml:space="preserve">, </w:t>
      </w:r>
      <w:hyperlink w:anchor="root%2FzypWURewFZQF">
        <w:r>
          <w:rPr>
            <w:rStyle w:val="Hyperlink"/>
          </w:rPr>
          <w:t>code blocks</w:t>
        </w:r>
      </w:hyperlink>
      <w:r>
        <w:rPr/>
        <w:t xml:space="preserve"> and </w:t>
      </w:r>
      <w:hyperlink w:anchor="root%2FYRyvBClSYv9v">
        <w:r>
          <w:rPr>
            <w:rStyle w:val="Hyperlink"/>
          </w:rPr>
          <w:t>math examples</w:t>
        </w:r>
      </w:hyperlink>
      <w:r>
        <w:rPr/>
        <w:t>.</w:t>
      </w:r>
    </w:p>
    <w:p>
      <w:pPr>
        <w:pStyle w:val="Normal"/>
        <w:bidi w:val="0"/>
        <w:jc w:val="start"/>
        <w:rPr/>
      </w:pPr>
      <w:r>
        <w:rPr/>
      </w:r>
    </w:p>
    <w:sectPr>
      <w:type w:val="nextPage"/>
      <w:pgSz w:w="12240" w:h="15840"/>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Mono">
    <w:altName w:val="Courier New"/>
    <w:charset w:val="00" w:characterSet="windows-1252"/>
    <w:family w:val="modern"/>
    <w:pitch w:val="fixed"/>
  </w:font>
  <w:font w:name="OpenSymbol">
    <w:altName w:val="Arial Unicode MS"/>
    <w:charset w:val="02"/>
    <w:family w:val="auto"/>
    <w:pitch w:val="default"/>
  </w:font>
  <w:font w:name="Liberation Sans">
    <w:altName w:val="Arial"/>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0"/>
  <w:defaultTabStop w:val="709"/>
  <w:autoHyphenation w:val="true"/>
  <w:hyphenationZone w:val="0"/>
  <w:compat>
    <w:adjustLineHeightInTable/>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US"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en-US" w:eastAsia="zh-CN" w:bidi="hi-IN"/>
    </w:rPr>
  </w:style>
  <w:style w:type="paragraph" w:styleId="Heading3">
    <w:name w:val="heading 3"/>
    <w:basedOn w:val="Heading"/>
    <w:next w:val="BodyText"/>
    <w:qFormat/>
    <w:pPr>
      <w:numPr>
        <w:ilvl w:val="0"/>
        <w:numId w:val="0"/>
      </w:numPr>
      <w:spacing w:before="140" w:after="120"/>
      <w:outlineLvl w:val="2"/>
    </w:pPr>
    <w:rPr>
      <w:rFonts w:ascii="Liberation Serif" w:hAnsi="Liberation Serif" w:eastAsia="NSimSun" w:cs="Arial"/>
      <w:b/>
      <w:bCs/>
      <w:sz w:val="28"/>
      <w:szCs w:val="28"/>
    </w:rPr>
  </w:style>
  <w:style w:type="character" w:styleId="Strong">
    <w:name w:val="Strong"/>
    <w:qFormat/>
    <w:rPr>
      <w:b/>
      <w:bCs/>
    </w:rPr>
  </w:style>
  <w:style w:type="character" w:styleId="Hyperlink">
    <w:name w:val="Hyperlink"/>
    <w:rPr>
      <w:color w:val="000080"/>
      <w:u w:val="single"/>
    </w:rPr>
  </w:style>
  <w:style w:type="character" w:styleId="SourceText">
    <w:name w:val="Source Text"/>
    <w:qFormat/>
    <w:rPr>
      <w:rFonts w:ascii="Liberation Mono" w:hAnsi="Liberation Mono" w:eastAsia="NSimSun" w:cs="Liberation Mono"/>
    </w:rPr>
  </w:style>
  <w:style w:type="character" w:styleId="Emphasis">
    <w:name w:val="Emphasis"/>
    <w:qFormat/>
    <w:rPr>
      <w:i/>
      <w:iCs/>
    </w:rPr>
  </w:style>
  <w:style w:type="character" w:styleId="NumberingSymbols">
    <w:name w:val="Numbering Symbols"/>
    <w:qFormat/>
    <w:rPr/>
  </w:style>
  <w:style w:type="character" w:styleId="Bullets">
    <w:name w:val="Bullets"/>
    <w:qFormat/>
    <w:rPr>
      <w:rFonts w:ascii="OpenSymbol" w:hAnsi="OpenSymbol" w:eastAsia="OpenSymbol" w:cs="OpenSymbol"/>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PreformattedText">
    <w:name w:val="Preformatted Text"/>
    <w:basedOn w:val="Normal"/>
    <w:qFormat/>
    <w:pPr>
      <w:spacing w:before="0" w:after="0"/>
    </w:pPr>
    <w:rPr>
      <w:rFonts w:ascii="Liberation Mono" w:hAnsi="Liberation Mono" w:eastAsia="NSimSun" w:cs="Liberation Mono"/>
      <w:sz w:val="20"/>
      <w:szCs w:val="20"/>
    </w:rPr>
  </w:style>
  <w:style w:type="paragraph" w:styleId="BlockQuotation">
    <w:name w:val="Block Quotation"/>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github.com/TriliumNext" TargetMode="External"/><Relationship Id="rId3" Type="http://schemas.openxmlformats.org/officeDocument/2006/relationships/hyperlink" Target="http://www.google.com/"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LibreOffice/26.2.3.2$Windows_X86_64 LibreOffice_project/70e089b17412e4cb7773e41413306b17a2328c34</Application>
  <AppVersion>15.0000</AppVersion>
  <Pages>1</Pages>
  <Words>150</Words>
  <Characters>795</Characters>
  <CharactersWithSpaces>947</CharactersWithSpaces>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2026-06-09T19:07:27Z</dcterms:created>
  <dc:creator/>
  <dc:description/>
  <dc:language>en-US</dc:language>
  <cp:lastModifiedBy/>
  <dcterms:modified xsi:type="dcterms:W3CDTF">2026-06-09T19:08:04Z</dcterms:modified>
  <cp:revision>1</cp:revision>
  <dc:subject/>
  <dc:title/>
</cp:coreProperties>
</file>